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7740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Style w:val="5"/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0"/>
          <w:sz w:val="32"/>
          <w:szCs w:val="32"/>
          <w:shd w:val="clear" w:color="auto" w:fill="FFFFFF"/>
          <w:lang w:val="en-US" w:eastAsia="zh-CN"/>
        </w:rPr>
        <w:t>附件4：</w:t>
      </w:r>
    </w:p>
    <w:p w14:paraId="A421C50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0" w:firstLineChars="0"/>
        <w:jc w:val="center"/>
        <w:textAlignment w:val="baseline"/>
        <w:rPr>
          <w:rStyle w:val="5"/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Style w:val="5"/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湖南农业大学“手植初心”种艺画征集活动方案</w:t>
      </w:r>
    </w:p>
    <w:p w14:paraId="B9E88A2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0" w:firstLineChars="0"/>
        <w:jc w:val="center"/>
        <w:textAlignment w:val="baseline"/>
        <w:rPr>
          <w:rStyle w:val="5"/>
          <w:rFonts w:hint="default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</w:p>
    <w:p w14:paraId="5EEA1BC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3" w:firstLineChars="200"/>
        <w:rPr>
          <w:rStyle w:val="5"/>
          <w:rFonts w:hint="default" w:ascii="黑体" w:hAnsi="黑体" w:eastAsia="黑体" w:cs="黑体"/>
          <w:b/>
          <w:bCs w:val="0"/>
          <w:sz w:val="32"/>
          <w:szCs w:val="32"/>
          <w:lang w:val="en-US" w:eastAsia="zh-CN"/>
        </w:rPr>
      </w:pPr>
      <w:r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  <w:t>一、活动目的</w:t>
      </w:r>
    </w:p>
    <w:p w14:paraId="3B83C10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rPr>
          <w:rFonts w:hint="eastAsia" w:ascii="方正仿宋_GB2312" w:hAnsi="方正仿宋_GB2312" w:eastAsia="方正仿宋_GB2312" w:cs="方正仿宋_GB2312"/>
          <w:sz w:val="32"/>
          <w:szCs w:val="32"/>
          <w:lang w:eastAsia="zh-CN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为</w: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eastAsia="zh-CN"/>
        </w:rPr>
        <w:t>弘扬和传承</w:t>
      </w: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袁隆平</w: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eastAsia="zh-CN"/>
        </w:rPr>
        <w:t>科学家精神</w:t>
      </w: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，铭记其心系粮食安全、深耕农业科研的卓越功绩。本次活动</w: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t>将</w:t>
      </w: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依托种艺画特色创作形式，以种子为墨、以农艺寄哀思，引导青年学子在实践创作中坚守初心使命，厚植知农爱农深厚情怀，赓续砥砺奋进的精神血脉，凝聚青春奋进力量，立志争做强农兴农、不负时代的新时代青年</w: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eastAsia="zh-CN"/>
        </w:rPr>
        <w:t>。</w:t>
      </w:r>
    </w:p>
    <w:p w14:paraId="423EFDE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3" w:firstLineChars="200"/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</w:pPr>
      <w:r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  <w:t>二、活动时间</w:t>
      </w:r>
    </w:p>
    <w:p w14:paraId="57C23B6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30" w:leftChars="0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eastAsia="zh-CN"/>
        </w:rPr>
      </w:pPr>
      <w:r>
        <w:rPr>
          <w:rFonts w:hint="default" w:ascii="方正仿宋_GB2312" w:hAnsi="方正仿宋_GB2312" w:eastAsia="方正仿宋_GB2312" w:cs="方正仿宋_GB2312"/>
          <w:sz w:val="32"/>
          <w:szCs w:val="32"/>
        </w:rPr>
        <w:t>2026年</w: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t>5月</w:t>
      </w:r>
    </w:p>
    <w:p w14:paraId="0C126BF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3" w:firstLineChars="200"/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</w:pPr>
      <w:r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  <w:t>三、活动主题</w:t>
      </w:r>
    </w:p>
    <w:p w14:paraId="71B54D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30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手植初心—种艺寄情续荣光</w:t>
      </w:r>
    </w:p>
    <w:p w14:paraId="A379254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3" w:firstLineChars="200"/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</w:pPr>
      <w:r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  <w:t>四、活动对象</w:t>
      </w:r>
    </w:p>
    <w:p w14:paraId="507920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湖南农业大学</w:t>
      </w:r>
      <w:r>
        <w:rPr>
          <w:rFonts w:hint="eastAsia" w:ascii="仿宋" w:hAnsi="仿宋" w:eastAsia="仿宋" w:cs="仿宋"/>
          <w:sz w:val="32"/>
          <w:szCs w:val="32"/>
        </w:rPr>
        <w:t>全日制在读本科生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、研究生</w:t>
      </w:r>
    </w:p>
    <w:p w14:paraId="373DEBF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3" w:firstLineChars="200"/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</w:pPr>
      <w:r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  <w:t>五、活动形式</w:t>
      </w:r>
    </w:p>
    <w:p w14:paraId="609663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default" w:ascii="方正仿宋_GB2312" w:hAnsi="方正仿宋_GB2312" w:eastAsia="方正仿宋_GB2312" w:cs="方正仿宋_GB2312"/>
          <w:sz w:val="32"/>
          <w:szCs w:val="32"/>
          <w:lang w:val="en-US" w:eastAsia="zh-CN"/>
        </w:rPr>
        <w:t>种艺画作品：以各类种子为核心创作原料，围绕大赛主题进行原创创作。作品需内容积极健康、主题鲜明突出，构图规整大方、色彩搭配协调明快、画面线条流畅自然</w:t>
      </w: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。</w:t>
      </w:r>
    </w:p>
    <w:p w14:paraId="82B07D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30"/>
        <w:jc w:val="left"/>
        <w:textAlignment w:val="auto"/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  <w:t>六</w:t>
      </w:r>
      <w:r>
        <w:rPr>
          <w:rFonts w:hint="eastAsia" w:ascii="黑体" w:hAnsi="黑体" w:eastAsia="黑体" w:cs="黑体"/>
          <w:bCs/>
          <w:sz w:val="32"/>
          <w:szCs w:val="32"/>
        </w:rPr>
        <w:t>、参赛</w:t>
      </w:r>
      <w:r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  <w:t>方式</w:t>
      </w:r>
    </w:p>
    <w:p w14:paraId="240C68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default" w:ascii="方正仿宋_GB2312" w:hAnsi="方正仿宋_GB2312" w:eastAsia="方正仿宋_GB2312" w:cs="方正仿宋_GB2312"/>
          <w:sz w:val="32"/>
          <w:szCs w:val="32"/>
          <w:lang w:val="en-US" w:eastAsia="zh-CN"/>
        </w:rPr>
      </w:pPr>
      <w:r>
        <w:rPr>
          <w:rFonts w:hint="default" w:ascii="方正仿宋_GB2312" w:hAnsi="方正仿宋_GB2312" w:eastAsia="方正仿宋_GB2312" w:cs="方正仿宋_GB2312"/>
          <w:sz w:val="32"/>
          <w:szCs w:val="32"/>
          <w:lang w:val="en-US" w:eastAsia="zh-CN"/>
        </w:rPr>
        <w:t>1</w: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t>.</w:t>
      </w:r>
      <w:r>
        <w:rPr>
          <w:rFonts w:hint="default" w:ascii="方正仿宋_GB2312" w:hAnsi="方正仿宋_GB2312" w:eastAsia="方正仿宋_GB2312" w:cs="方正仿宋_GB2312"/>
          <w:sz w:val="32"/>
          <w:szCs w:val="32"/>
          <w:lang w:val="en-US" w:eastAsia="zh-CN"/>
        </w:rPr>
        <w:t>提交时间与地点：</w:t>
      </w:r>
    </w:p>
    <w:p w14:paraId="2B97DF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参赛作品由学院统一收集后于5月20日17:00前发送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nxybgs2025@126.com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，纸质版本由学院统一收集后于5月20</w:t>
      </w:r>
      <w:bookmarkStart w:id="0" w:name="_GoBack"/>
      <w:bookmarkEnd w:id="0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日交至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隆平楼（第十二教学楼）202农学院学生工作办公室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。</w:t>
      </w:r>
    </w:p>
    <w:p w14:paraId="C16372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default" w:ascii="方正仿宋_GB2312" w:hAnsi="方正仿宋_GB2312" w:eastAsia="方正仿宋_GB2312" w:cs="方正仿宋_GB2312"/>
          <w:sz w:val="32"/>
          <w:szCs w:val="32"/>
          <w:lang w:val="en-US" w:eastAsia="zh-CN"/>
        </w:rPr>
      </w:pPr>
      <w:r>
        <w:rPr>
          <w:rFonts w:hint="default" w:ascii="方正仿宋_GB2312" w:hAnsi="方正仿宋_GB2312" w:eastAsia="方正仿宋_GB2312" w:cs="方正仿宋_GB2312"/>
          <w:sz w:val="32"/>
          <w:szCs w:val="32"/>
          <w:lang w:val="en-US" w:eastAsia="zh-CN"/>
        </w:rPr>
        <w:t>2</w: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t>.</w:t>
      </w:r>
      <w:r>
        <w:rPr>
          <w:rFonts w:hint="default" w:ascii="方正仿宋_GB2312" w:hAnsi="方正仿宋_GB2312" w:eastAsia="方正仿宋_GB2312" w:cs="方正仿宋_GB2312"/>
          <w:sz w:val="32"/>
          <w:szCs w:val="32"/>
          <w:lang w:val="en-US" w:eastAsia="zh-CN"/>
        </w:rPr>
        <w:t>命名标注规范：</w:t>
      </w:r>
    </w:p>
    <w:p w14:paraId="94B533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t>电子版命名为“作品名+姓名+班级+联系方式”；实体作品需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在作品背面或使用便利贴</w:t>
      </w: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t>标注作品名、姓名、班级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及</w:t>
      </w: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t>联系方式。</w:t>
      </w:r>
    </w:p>
    <w:p w14:paraId="CE9182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30"/>
        <w:jc w:val="left"/>
        <w:textAlignment w:val="auto"/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  <w:t>七、奖项设置</w:t>
      </w:r>
    </w:p>
    <w:p w14:paraId="68201E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  <w:r>
        <w:rPr>
          <w:rFonts w:hint="default" w:ascii="方正仿宋_GB2312" w:hAnsi="方正仿宋_GB2312" w:eastAsia="方正仿宋_GB2312" w:cs="方正仿宋_GB2312"/>
          <w:sz w:val="32"/>
          <w:szCs w:val="32"/>
          <w:lang w:val="en-US" w:eastAsia="zh-CN"/>
        </w:rPr>
        <w:t>学</w: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t>院</w:t>
      </w:r>
      <w:r>
        <w:rPr>
          <w:rFonts w:hint="default" w:ascii="方正仿宋_GB2312" w:hAnsi="方正仿宋_GB2312" w:eastAsia="方正仿宋_GB2312" w:cs="方正仿宋_GB2312"/>
          <w:sz w:val="32"/>
          <w:szCs w:val="32"/>
          <w:lang w:val="en-US" w:eastAsia="zh-CN"/>
        </w:rPr>
        <w:t>将根据参赛类别，分别评选出一、二、三等奖，名额按照参赛作品数量的5%、10%、15%设置，颁发</w: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t>校级</w:t>
      </w:r>
      <w:r>
        <w:rPr>
          <w:rFonts w:hint="default" w:ascii="方正仿宋_GB2312" w:hAnsi="方正仿宋_GB2312" w:eastAsia="方正仿宋_GB2312" w:cs="方正仿宋_GB2312"/>
          <w:sz w:val="32"/>
          <w:szCs w:val="32"/>
          <w:lang w:val="en-US" w:eastAsia="zh-CN"/>
        </w:rPr>
        <w:t>荣誉证书。</w: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t>获奖作品将通过“湘农青年”“湘农农学”公众号进行集中宣传展示。</w:t>
      </w:r>
    </w:p>
    <w:p w14:paraId="57E652FE">
      <w:pPr>
        <w:widowControl w:val="0"/>
        <w:spacing w:line="500" w:lineRule="exact"/>
        <w:jc w:val="left"/>
        <w:textAlignment w:val="auto"/>
        <w:rPr>
          <w:rFonts w:hint="default" w:ascii="黑体" w:hAnsi="Calibri" w:eastAsia="黑体" w:cs="宋体"/>
          <w:sz w:val="24"/>
          <w:szCs w:val="21"/>
          <w:lang w:val="en-US" w:eastAsia="zh-CN"/>
        </w:rPr>
      </w:pPr>
    </w:p>
    <w:sectPr>
      <w:pgSz w:w="11906" w:h="16838"/>
      <w:pgMar w:top="1440" w:right="1797" w:bottom="1440" w:left="179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DFF7000-242D-125A-A015-F369B13B3A05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00395FC7-0D54-26DF-A015-F3691B0E4BE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0DF2B077-C063-C2F9-A015-F369A35FB7A2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FDF41D3A-BEA5-51B1-A015-F369F46FEAC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09AD9819-58E0-F1B6-A015-F369A68CD630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3854C63A-A1E2-77F7-A015-F369A96AD0DF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C048DE33-6887-0801-A015-F369B793DDAC}"/>
  </w:font>
  <w:font w:name="方正仿宋_GB2312">
    <w:altName w:val="仿宋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220CE0B1-31A5-9C6A-A015-F369E7224664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3ADF31C3-1F25-8137-A015-F3693BE2765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Q5NTIwNzc2NThiMWY5NjQzOTk5ZjlhMGU0MTQ0M2UifQ=="/>
  </w:docVars>
  <w:rsids>
    <w:rsidRoot w:val="00000000"/>
    <w:rsid w:val="3FDF905D"/>
    <w:rsid w:val="3FFBEB58"/>
    <w:rsid w:val="679E2023"/>
    <w:rsid w:val="773F608A"/>
    <w:rsid w:val="77DB709F"/>
    <w:rsid w:val="D3D20243"/>
    <w:rsid w:val="FFACE666"/>
    <w:rsid w:val="FFFD8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="宋体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qFormat/>
    <w:uiPriority w:val="1"/>
  </w:style>
  <w:style w:type="table" w:default="1" w:styleId="2">
    <w:name w:val="Normal Table"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5">
    <w:name w:val="NormalCharacter"/>
    <w:qFormat/>
    <w:uiPriority w:val="0"/>
  </w:style>
  <w:style w:type="paragraph" w:customStyle="1" w:styleId="6">
    <w:name w:val="_Style 1"/>
    <w:basedOn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728</Words>
  <Characters>785</Characters>
  <Paragraphs>67</Paragraphs>
  <TotalTime>5</TotalTime>
  <ScaleCrop>false</ScaleCrop>
  <LinksUpToDate>false</LinksUpToDate>
  <CharactersWithSpaces>821</CharactersWithSpaces>
  <Application>WPS Office_12.8.2.1115_F1E327BC-269C-435d-A152-05C5408002CA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2024-04-18T20:36:00Z</dcterms:created>
  <dc:creator>lenovo</dc:creator>
  <cp:lastModifiedBy>kylin</cp:lastModifiedBy>
  <cp:lastPrinted>2024-04-25T18:53:00Z</cp:lastPrinted>
  <dcterms:modified xsi:type="dcterms:W3CDTF">2026-04-30T16:41:04Z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2052-12.8.2.1115</vt:lpwstr>
  </property>
  <property fmtid="{D5CDD505-2E9C-101B-9397-08002B2CF9AE}" pid="3" name="ICV">
    <vt:lpwstr>3128B4294CA44260B7CFA0862B94C8E0_13</vt:lpwstr>
  </property>
  <property fmtid="{D5CDD505-2E9C-101B-9397-08002B2CF9AE}" pid="4" name="KSOTemplateDocerSaveRecord">
    <vt:lpwstr>eyJoZGlkIjoiM2RjODgxYmQxZjRkZjg0Zjk0MDZiZjRiMDY3N2JhOTgiLCJ1c2VySWQiOiIyODcyMjcyODUifQ==</vt:lpwstr>
  </property>
</Properties>
</file>